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A4" w:rsidRPr="00004AA4" w:rsidRDefault="00004AA4" w:rsidP="00004AA4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Сроки проведения вступительной кампании для получения среднего специального образования</w:t>
      </w:r>
    </w:p>
    <w:tbl>
      <w:tblPr>
        <w:tblW w:w="1345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7"/>
        <w:gridCol w:w="1983"/>
        <w:gridCol w:w="1547"/>
        <w:gridCol w:w="1983"/>
        <w:gridCol w:w="1375"/>
      </w:tblGrid>
      <w:tr w:rsidR="00004AA4" w:rsidRPr="00004AA4" w:rsidTr="00004AA4"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Категория абитуриентов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Сроки подачи документов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Сроки зачисления</w:t>
            </w:r>
          </w:p>
        </w:tc>
      </w:tr>
      <w:tr w:rsidR="00004AA4" w:rsidRPr="00004AA4" w:rsidTr="00004AA4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Бюджет, в том числе на целевые места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Бюджет, в том числе на целевые места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Платно</w:t>
            </w:r>
          </w:p>
        </w:tc>
      </w:tr>
      <w:tr w:rsidR="00004AA4" w:rsidRPr="00004AA4" w:rsidTr="00004AA4"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граждане Республики Беларусь, граждане Российской Федерации, Республики Казахстан, Кыргызской Республики, Республики Таджикистан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20 июля по 12 августа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20 июля по 18 августа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17 августа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19 августа</w:t>
            </w:r>
          </w:p>
        </w:tc>
      </w:tr>
      <w:tr w:rsidR="00004AA4" w:rsidRPr="00004AA4" w:rsidTr="00004AA4"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Иностранные граждане и лица без </w:t>
            </w:r>
            <w:proofErr w:type="gramStart"/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гражданства</w:t>
            </w:r>
            <w:proofErr w:type="gramEnd"/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поступающие в УССО: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04AA4" w:rsidRPr="00004AA4" w:rsidTr="00004AA4"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 соответствии с международными договорами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31 июля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0F0F0"/>
                <w:lang w:eastAsia="ru-RU"/>
              </w:rPr>
              <w:t>по 31 июля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сроки определяются учреждением образования</w:t>
            </w:r>
          </w:p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04AA4" w:rsidRPr="00004AA4" w:rsidTr="00004AA4"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результатам итоговой аттестации при освоении содержания образовательной программы подготовки лиц к поступлению в учреждения образования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3 августа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04AA4" w:rsidRPr="00004AA4" w:rsidTr="00004AA4"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результатам собеседования в УССО, устанавливающего уровень владения ими языком, на котором осуществляется образовательный процесс, в объеме, достаточном для освоения содержания образовательной программы среднего специального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15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15 октября</w:t>
            </w:r>
          </w:p>
        </w:tc>
      </w:tr>
    </w:tbl>
    <w:p w:rsidR="00004AA4" w:rsidRPr="00004AA4" w:rsidRDefault="00004AA4" w:rsidP="00004AA4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 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 ходе приема документов в дни приема документов обновляется каждый день не реже одного раза в три часа работы приемной комиссии - 12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vertAlign w:val="superscript"/>
          <w:lang w:eastAsia="ru-RU"/>
        </w:rPr>
        <w:t>00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15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vertAlign w:val="superscript"/>
          <w:lang w:eastAsia="ru-RU"/>
        </w:rPr>
        <w:t>00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18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vertAlign w:val="superscript"/>
          <w:lang w:eastAsia="ru-RU"/>
        </w:rPr>
        <w:t>00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В последний день приема документов информирование абитуриентов о ходе приема документов прекращается в 15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vertAlign w:val="superscript"/>
          <w:lang w:eastAsia="ru-RU"/>
        </w:rPr>
        <w:t>00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004AA4" w:rsidRPr="00004AA4" w:rsidRDefault="00004AA4" w:rsidP="00004AA4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В последний день приема документов допуск абитуриентов в учебный корпус завершается в 18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vertAlign w:val="superscript"/>
          <w:lang w:eastAsia="ru-RU"/>
        </w:rPr>
        <w:t>00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Приемная комиссия в последний день приема документов в 18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vertAlign w:val="superscript"/>
          <w:lang w:eastAsia="ru-RU"/>
        </w:rPr>
        <w:t>00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прекращает выдачу документов абитуриентам с целью их подачи на другую специальность, при этом обеспечивает прием документов от всех абитуриентов, находящихся в здании учебного корпуса после прекращения допуска.</w:t>
      </w:r>
    </w:p>
    <w:p w:rsidR="00004AA4" w:rsidRPr="00004AA4" w:rsidRDefault="00004AA4" w:rsidP="00004A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Абитуриенты, которым не исполнится 18 лет на дату зачисления в колледж, в обязательном порядке подают документы в присутствии одного из родителей (законного представителя), имеющего при себе документ, удостоверяющий личность.</w:t>
      </w:r>
    </w:p>
    <w:p w:rsidR="00004AA4" w:rsidRPr="00004AA4" w:rsidRDefault="00004AA4" w:rsidP="00004AA4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1075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1861"/>
        <w:gridCol w:w="2387"/>
        <w:gridCol w:w="2228"/>
        <w:gridCol w:w="1926"/>
      </w:tblGrid>
      <w:tr w:rsidR="00004AA4" w:rsidRPr="00004AA4" w:rsidTr="00004AA4">
        <w:tc>
          <w:tcPr>
            <w:tcW w:w="341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6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lastRenderedPageBreak/>
              <w:t>Специальность</w:t>
            </w:r>
          </w:p>
        </w:tc>
        <w:tc>
          <w:tcPr>
            <w:tcW w:w="10773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6600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Контрольные цифры приема на 2021  год</w:t>
            </w:r>
          </w:p>
        </w:tc>
      </w:tr>
      <w:tr w:rsidR="00004AA4" w:rsidRPr="00004AA4" w:rsidTr="00004AA4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6600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Прием бюджет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66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20" w:after="120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006600"/>
                <w:lang w:eastAsia="ru-RU"/>
              </w:rPr>
              <w:t xml:space="preserve">в </w:t>
            </w:r>
            <w:proofErr w:type="spellStart"/>
            <w:r w:rsidRPr="00004A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006600"/>
                <w:lang w:eastAsia="ru-RU"/>
              </w:rPr>
              <w:t>т.ч</w:t>
            </w:r>
            <w:proofErr w:type="spellEnd"/>
            <w:r w:rsidRPr="00004A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shd w:val="clear" w:color="auto" w:fill="006600"/>
                <w:lang w:eastAsia="ru-RU"/>
              </w:rPr>
              <w:t>. на условиях целевой подготовки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66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Прием на условиях оплаты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66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Всего</w:t>
            </w:r>
          </w:p>
        </w:tc>
      </w:tr>
      <w:tr w:rsidR="00004AA4" w:rsidRPr="00004AA4" w:rsidTr="00004AA4">
        <w:trPr>
          <w:trHeight w:val="533"/>
        </w:trPr>
        <w:tc>
          <w:tcPr>
            <w:tcW w:w="34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6" w:history="1">
              <w:r w:rsidRPr="00004AA4">
                <w:rPr>
                  <w:rFonts w:ascii="Arial" w:eastAsia="Times New Roman" w:hAnsi="Arial" w:cs="Arial"/>
                  <w:color w:val="CA0F2E"/>
                  <w:sz w:val="20"/>
                  <w:szCs w:val="20"/>
                  <w:u w:val="single"/>
                  <w:lang w:eastAsia="ru-RU"/>
                </w:rPr>
                <w:t>Лечебное дело</w:t>
              </w:r>
              <w:r w:rsidRPr="00004AA4">
                <w:rPr>
                  <w:rFonts w:ascii="Arial" w:eastAsia="Times New Roman" w:hAnsi="Arial" w:cs="Arial"/>
                  <w:color w:val="CA0F2E"/>
                  <w:sz w:val="20"/>
                  <w:szCs w:val="20"/>
                  <w:u w:val="single"/>
                  <w:lang w:eastAsia="ru-RU"/>
                </w:rPr>
                <w:br/>
              </w:r>
            </w:hyperlink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2-79 01 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0F0F0"/>
                <w:lang w:eastAsia="ru-RU"/>
              </w:rPr>
              <w:t> 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89</w:t>
            </w:r>
          </w:p>
        </w:tc>
      </w:tr>
      <w:tr w:rsidR="00004AA4" w:rsidRPr="00004AA4" w:rsidTr="00004AA4">
        <w:tc>
          <w:tcPr>
            <w:tcW w:w="34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7" w:history="1">
              <w:r w:rsidRPr="00004AA4">
                <w:rPr>
                  <w:rFonts w:ascii="Arial" w:eastAsia="Times New Roman" w:hAnsi="Arial" w:cs="Arial"/>
                  <w:color w:val="CA0F2E"/>
                  <w:sz w:val="20"/>
                  <w:szCs w:val="20"/>
                  <w:u w:val="single"/>
                  <w:lang w:eastAsia="ru-RU"/>
                </w:rPr>
                <w:t>Сестринское дело</w:t>
              </w:r>
              <w:r w:rsidRPr="00004AA4">
                <w:rPr>
                  <w:rFonts w:ascii="Arial" w:eastAsia="Times New Roman" w:hAnsi="Arial" w:cs="Arial"/>
                  <w:color w:val="CA0F2E"/>
                  <w:sz w:val="20"/>
                  <w:szCs w:val="20"/>
                  <w:u w:val="single"/>
                  <w:lang w:eastAsia="ru-RU"/>
                </w:rPr>
                <w:br/>
              </w:r>
            </w:hyperlink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2-79 01 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DDDDDD"/>
                <w:lang w:eastAsia="ru-RU"/>
              </w:rPr>
              <w:t>119</w:t>
            </w:r>
          </w:p>
        </w:tc>
      </w:tr>
      <w:tr w:rsidR="00004AA4" w:rsidRPr="00004AA4" w:rsidTr="00004AA4">
        <w:tc>
          <w:tcPr>
            <w:tcW w:w="34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8" w:history="1">
              <w:r w:rsidRPr="00004AA4">
                <w:rPr>
                  <w:rFonts w:ascii="Arial" w:eastAsia="Times New Roman" w:hAnsi="Arial" w:cs="Arial"/>
                  <w:color w:val="CA0F2E"/>
                  <w:sz w:val="20"/>
                  <w:szCs w:val="20"/>
                  <w:u w:val="single"/>
                  <w:lang w:eastAsia="ru-RU"/>
                </w:rPr>
                <w:t>Медико-диагностическое дело</w:t>
              </w:r>
              <w:r w:rsidRPr="00004AA4">
                <w:rPr>
                  <w:rFonts w:ascii="Arial" w:eastAsia="Times New Roman" w:hAnsi="Arial" w:cs="Arial"/>
                  <w:color w:val="CA0F2E"/>
                  <w:sz w:val="20"/>
                  <w:szCs w:val="20"/>
                  <w:u w:val="single"/>
                  <w:lang w:eastAsia="ru-RU"/>
                </w:rPr>
                <w:br/>
              </w:r>
            </w:hyperlink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2-79 01 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60</w:t>
            </w:r>
          </w:p>
        </w:tc>
      </w:tr>
      <w:tr w:rsidR="00004AA4" w:rsidRPr="00004AA4" w:rsidTr="00004AA4">
        <w:tc>
          <w:tcPr>
            <w:tcW w:w="34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100" w:afterAutospacing="1" w:line="240" w:lineRule="auto"/>
              <w:ind w:left="120" w:right="120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106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DDDDDD"/>
                <w:lang w:eastAsia="ru-RU"/>
              </w:rPr>
              <w:t>268</w:t>
            </w:r>
          </w:p>
        </w:tc>
      </w:tr>
    </w:tbl>
    <w:p w:rsidR="00004AA4" w:rsidRPr="00004AA4" w:rsidRDefault="00004AA4" w:rsidP="00004AA4">
      <w:pPr>
        <w:spacing w:after="0" w:line="240" w:lineRule="auto"/>
        <w:ind w:left="720"/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Адрес: </w:t>
      </w:r>
      <w:r w:rsidRPr="00004A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 xml:space="preserve">247760, </w:t>
      </w:r>
      <w:proofErr w:type="gramStart"/>
      <w:r w:rsidRPr="00004A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Гомельская</w:t>
      </w:r>
      <w:proofErr w:type="gramEnd"/>
      <w:r w:rsidRPr="00004A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 xml:space="preserve"> обл., г. Мозырь, ул. Котловца, 31.</w:t>
      </w:r>
      <w:r w:rsidRPr="00004A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br/>
      </w:r>
      <w:r w:rsidRPr="00004AA4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Тел.: </w:t>
      </w:r>
      <w:r w:rsidRPr="00004A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(0236)24-01-62 (приемная комиссия -  с 20 июля)</w:t>
      </w:r>
      <w:r w:rsidRPr="00004A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br/>
      </w:r>
      <w:proofErr w:type="spellStart"/>
      <w:r w:rsidRPr="00004AA4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Web</w:t>
      </w:r>
      <w:proofErr w:type="spellEnd"/>
      <w:r w:rsidRPr="00004AA4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–сайт: </w:t>
      </w:r>
      <w:hyperlink r:id="rId9" w:history="1">
        <w:r w:rsidRPr="00004AA4">
          <w:rPr>
            <w:rFonts w:ascii="Verdana" w:eastAsia="Times New Roman" w:hAnsi="Verdana" w:cs="Times New Roman"/>
            <w:i/>
            <w:iCs/>
            <w:color w:val="3224CC"/>
            <w:sz w:val="17"/>
            <w:szCs w:val="17"/>
            <w:u w:val="single"/>
            <w:lang w:eastAsia="ru-RU"/>
          </w:rPr>
          <w:t>http://мozyrmed.ihb.by</w:t>
        </w:r>
      </w:hyperlink>
      <w:r w:rsidRPr="00004A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 </w:t>
      </w:r>
      <w:r w:rsidRPr="00004AA4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E-</w:t>
      </w:r>
      <w:proofErr w:type="spellStart"/>
      <w:r w:rsidRPr="00004AA4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mail</w:t>
      </w:r>
      <w:proofErr w:type="spellEnd"/>
      <w:r w:rsidRPr="00004AA4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 приемной комиссии: abiturient@mozyrmed.ihb.by</w:t>
      </w:r>
    </w:p>
    <w:p w:rsidR="00004AA4" w:rsidRPr="00004AA4" w:rsidRDefault="00004AA4" w:rsidP="00004AA4">
      <w:pPr>
        <w:spacing w:after="0" w:line="240" w:lineRule="auto"/>
        <w:ind w:left="720"/>
        <w:rPr>
          <w:rFonts w:ascii="Arial Narrow" w:eastAsia="Times New Roman" w:hAnsi="Arial Narrow" w:cs="Times New Roman"/>
          <w:color w:val="333333"/>
          <w:sz w:val="28"/>
          <w:szCs w:val="28"/>
          <w:lang w:eastAsia="ru-RU"/>
        </w:rPr>
      </w:pPr>
      <w:r w:rsidRPr="00004AA4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 </w:t>
      </w:r>
      <w:r w:rsidRPr="00004AA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Вступительные испытания в 2021г.</w:t>
      </w:r>
    </w:p>
    <w:tbl>
      <w:tblPr>
        <w:tblW w:w="11130" w:type="dxa"/>
        <w:tblInd w:w="72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4031"/>
        <w:gridCol w:w="4137"/>
      </w:tblGrid>
      <w:tr w:rsidR="00004AA4" w:rsidRPr="00004AA4" w:rsidTr="00004AA4">
        <w:tc>
          <w:tcPr>
            <w:tcW w:w="341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6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077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6600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Вступительные испытания</w:t>
            </w:r>
          </w:p>
        </w:tc>
      </w:tr>
      <w:tr w:rsidR="00004AA4" w:rsidRPr="00004AA4" w:rsidTr="00004AA4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6600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Бюджет</w:t>
            </w:r>
          </w:p>
          <w:p w:rsidR="00004AA4" w:rsidRPr="00004AA4" w:rsidRDefault="00004AA4" w:rsidP="00004AA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ru-RU"/>
              </w:rPr>
              <w:t xml:space="preserve">(в </w:t>
            </w:r>
            <w:proofErr w:type="spellStart"/>
            <w:r w:rsidRPr="00004AA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ru-RU"/>
              </w:rPr>
              <w:t>т.ч</w:t>
            </w:r>
            <w:proofErr w:type="spellEnd"/>
            <w:r w:rsidRPr="00004AA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ru-RU"/>
              </w:rPr>
              <w:t>. на условиях целевой подготовки)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66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На платной основе</w:t>
            </w:r>
          </w:p>
        </w:tc>
      </w:tr>
      <w:tr w:rsidR="00004AA4" w:rsidRPr="00004AA4" w:rsidTr="00004AA4">
        <w:trPr>
          <w:trHeight w:val="1132"/>
        </w:trPr>
        <w:tc>
          <w:tcPr>
            <w:tcW w:w="34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0" w:history="1">
              <w:r w:rsidRPr="00004AA4">
                <w:rPr>
                  <w:rFonts w:ascii="Arial" w:eastAsia="Times New Roman" w:hAnsi="Arial" w:cs="Arial"/>
                  <w:color w:val="CA0F2E"/>
                  <w:sz w:val="20"/>
                  <w:szCs w:val="20"/>
                  <w:u w:val="single"/>
                  <w:lang w:eastAsia="ru-RU"/>
                </w:rPr>
                <w:t>Лечебное дело</w:t>
              </w:r>
              <w:r w:rsidRPr="00004AA4">
                <w:rPr>
                  <w:rFonts w:ascii="Arial" w:eastAsia="Times New Roman" w:hAnsi="Arial" w:cs="Arial"/>
                  <w:color w:val="CA0F2E"/>
                  <w:sz w:val="20"/>
                  <w:szCs w:val="20"/>
                  <w:u w:val="single"/>
                  <w:lang w:eastAsia="ru-RU"/>
                </w:rPr>
                <w:br/>
              </w:r>
            </w:hyperlink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2-79 01 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0F0F0"/>
                <w:lang w:eastAsia="ru-RU"/>
              </w:rPr>
              <w:t>Конкурс на основе общей суммы баллов, подсчитанной по результатам ЦТ по биологии, по белорусскому или русскому языку и среднего балла документа об образовании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Конкурс среднего балла документа об образовании</w:t>
            </w:r>
          </w:p>
        </w:tc>
      </w:tr>
      <w:tr w:rsidR="00004AA4" w:rsidRPr="00004AA4" w:rsidTr="00004AA4">
        <w:tc>
          <w:tcPr>
            <w:tcW w:w="34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1" w:history="1">
              <w:r w:rsidRPr="00004AA4">
                <w:rPr>
                  <w:rFonts w:ascii="Arial" w:eastAsia="Times New Roman" w:hAnsi="Arial" w:cs="Arial"/>
                  <w:color w:val="CA0F2E"/>
                  <w:sz w:val="20"/>
                  <w:szCs w:val="20"/>
                  <w:u w:val="single"/>
                  <w:lang w:eastAsia="ru-RU"/>
                </w:rPr>
                <w:t>Сестринское дело</w:t>
              </w:r>
              <w:r w:rsidRPr="00004AA4">
                <w:rPr>
                  <w:rFonts w:ascii="Arial" w:eastAsia="Times New Roman" w:hAnsi="Arial" w:cs="Arial"/>
                  <w:color w:val="CA0F2E"/>
                  <w:sz w:val="20"/>
                  <w:szCs w:val="20"/>
                  <w:u w:val="single"/>
                  <w:lang w:eastAsia="ru-RU"/>
                </w:rPr>
                <w:br/>
              </w:r>
            </w:hyperlink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2-79 01 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0F0F0"/>
                <w:lang w:eastAsia="ru-RU"/>
              </w:rPr>
              <w:t>Конкурс на основе общей суммы баллов, подсчитанной по результатам ЦТ по биологии, по белорусскому или русскому языку и среднего балла документа об образовании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0F0F0"/>
                <w:lang w:eastAsia="ru-RU"/>
              </w:rPr>
              <w:t>Конкурс среднего балла документа об образовании</w:t>
            </w:r>
          </w:p>
        </w:tc>
      </w:tr>
      <w:tr w:rsidR="00004AA4" w:rsidRPr="00004AA4" w:rsidTr="00004AA4">
        <w:tc>
          <w:tcPr>
            <w:tcW w:w="34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2" w:history="1">
              <w:r w:rsidRPr="00004AA4">
                <w:rPr>
                  <w:rFonts w:ascii="Arial" w:eastAsia="Times New Roman" w:hAnsi="Arial" w:cs="Arial"/>
                  <w:color w:val="CA0F2E"/>
                  <w:sz w:val="20"/>
                  <w:szCs w:val="20"/>
                  <w:u w:val="single"/>
                  <w:lang w:eastAsia="ru-RU"/>
                </w:rPr>
                <w:t>Медико-диагностическое дело</w:t>
              </w:r>
              <w:r w:rsidRPr="00004AA4">
                <w:rPr>
                  <w:rFonts w:ascii="Arial" w:eastAsia="Times New Roman" w:hAnsi="Arial" w:cs="Arial"/>
                  <w:color w:val="CA0F2E"/>
                  <w:sz w:val="20"/>
                  <w:szCs w:val="20"/>
                  <w:u w:val="single"/>
                  <w:lang w:eastAsia="ru-RU"/>
                </w:rPr>
                <w:br/>
              </w:r>
            </w:hyperlink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2-79 01 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16"/>
                <w:szCs w:val="16"/>
                <w:shd w:val="clear" w:color="auto" w:fill="F0F0F0"/>
                <w:lang w:eastAsia="ru-RU"/>
              </w:rPr>
              <w:t>Конкурс на основе общей суммы баллов, подсчитанной по результатам ЦТ по биологии, по белорусскому или русскому языку и среднего балла документа об образовании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4AA4" w:rsidRPr="00004AA4" w:rsidRDefault="00004AA4" w:rsidP="00004AA4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04AA4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0F0F0"/>
                <w:lang w:eastAsia="ru-RU"/>
              </w:rPr>
              <w:t>Конкурс среднего балла документа об образовании</w:t>
            </w:r>
          </w:p>
        </w:tc>
      </w:tr>
    </w:tbl>
    <w:p w:rsidR="00080A35" w:rsidRDefault="00080A35" w:rsidP="00004AA4">
      <w:pPr>
        <w:ind w:left="567" w:hanging="567"/>
      </w:pPr>
    </w:p>
    <w:p w:rsidR="00004AA4" w:rsidRPr="00004AA4" w:rsidRDefault="00004AA4" w:rsidP="00004AA4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004AA4">
        <w:rPr>
          <w:rFonts w:ascii="Verdana" w:hAnsi="Verdana"/>
          <w:color w:val="000000"/>
          <w:sz w:val="36"/>
          <w:szCs w:val="36"/>
          <w:shd w:val="clear" w:color="auto" w:fill="FFFFFF"/>
        </w:rPr>
        <w:lastRenderedPageBreak/>
        <w:t>Перечень необходимых документов</w:t>
      </w:r>
    </w:p>
    <w:p w:rsidR="00004AA4" w:rsidRPr="00004AA4" w:rsidRDefault="00004AA4" w:rsidP="00004AA4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Граждане Республики Беларусь, иностранные граждане и лица без гражданства, постоянно проживающие в Республике Беларусь, иностранные граждане и лица без гражданства, которым предоставлен статус беженца в Республике Беларусь, имеют право участвовать в конкурсе на получение среднего специального образования в государственных УССО за счет средств республиканского и (или) местного бюджетов (далее - бюджет), если данный уровень образования они получают за счет средств бюджета</w:t>
      </w:r>
      <w:proofErr w:type="gramEnd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впервые, либо в государственных или частных УССО на платной основе за счет средств юридических лиц, индивидуальных предпринимателей, физических лиц или собственных сре</w:t>
      </w:r>
      <w:proofErr w:type="gramStart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дств гр</w:t>
      </w:r>
      <w:proofErr w:type="gramEnd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ажданина.</w:t>
      </w:r>
    </w:p>
    <w:p w:rsidR="00004AA4" w:rsidRPr="00004AA4" w:rsidRDefault="00004AA4" w:rsidP="00004AA4">
      <w:pPr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ДОКУМЕНТЫ, ПРЕДОСТАВЛЯЕМЫЕ АБИТУРИЕНТАМИ В ПРИЕМНЫЕ КОМИССИИ</w:t>
      </w:r>
    </w:p>
    <w:p w:rsidR="00004AA4" w:rsidRPr="00004AA4" w:rsidRDefault="00004AA4" w:rsidP="00004A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3" w:history="1">
        <w:r w:rsidRPr="00004AA4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ru-RU"/>
          </w:rPr>
          <w:t>Договор на бюджетную форму обучения</w:t>
        </w:r>
      </w:hyperlink>
    </w:p>
    <w:p w:rsidR="00004AA4" w:rsidRPr="00004AA4" w:rsidRDefault="00004AA4" w:rsidP="00004A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4" w:history="1">
        <w:r w:rsidRPr="00004AA4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ru-RU"/>
          </w:rPr>
          <w:t>Договор на целевую форму обучения</w:t>
        </w:r>
      </w:hyperlink>
    </w:p>
    <w:p w:rsidR="00004AA4" w:rsidRPr="00004AA4" w:rsidRDefault="00004AA4" w:rsidP="00004A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FF0000"/>
          <w:sz w:val="17"/>
          <w:szCs w:val="17"/>
          <w:lang w:eastAsia="ru-RU"/>
        </w:rPr>
        <w:t>Документы, подтверждающие личность, предоставляются абитуриентами лично, для несовершеннолетних обязательно присутствие одного из родителей (с паспортом)</w:t>
      </w:r>
    </w:p>
    <w:p w:rsidR="00004AA4" w:rsidRPr="00004AA4" w:rsidRDefault="00004AA4" w:rsidP="00004A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В приемную комиссию УССО абитуриенты подают следующие документы:</w:t>
      </w:r>
    </w:p>
    <w:p w:rsidR="00004AA4" w:rsidRPr="00004AA4" w:rsidRDefault="00004AA4" w:rsidP="00004A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ЗАЯВЛЕНИЕ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на имя руководителя УССО  по установленной форме;</w:t>
      </w:r>
    </w:p>
    <w:p w:rsidR="00004AA4" w:rsidRPr="00004AA4" w:rsidRDefault="00004AA4" w:rsidP="00004A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ОРИГИНАЛ ДОКУМЕНТА ОБ ОБРАЗОВАНИИ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и приложения к нему. На специальности где </w:t>
      </w:r>
      <w:proofErr w:type="gramStart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проходит конкурс среднего балла документа об образовании ОТМЕТКА ПО БИОЛОГИИ должна</w:t>
      </w:r>
      <w:proofErr w:type="gramEnd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быть не ниже 4(четырех) баллов;</w:t>
      </w:r>
    </w:p>
    <w:p w:rsidR="00004AA4" w:rsidRPr="00004AA4" w:rsidRDefault="00004AA4" w:rsidP="00004A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КОПИЯ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документа об образовании</w:t>
      </w:r>
    </w:p>
    <w:p w:rsidR="00004AA4" w:rsidRPr="00004AA4" w:rsidRDefault="00004AA4" w:rsidP="00004A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МЕДИЦИНСКАЯ СПРАВКА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 состоянии здоровья по форме, установленной Министерством здравоохранения;</w:t>
      </w:r>
    </w:p>
    <w:p w:rsidR="00004AA4" w:rsidRPr="00004AA4" w:rsidRDefault="00004AA4" w:rsidP="00004A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 КСЕРОКОПИИ МЕДИЦИНСКОЙ СПРАВКИ;</w:t>
      </w:r>
    </w:p>
    <w:p w:rsidR="00004AA4" w:rsidRPr="00004AA4" w:rsidRDefault="00004AA4" w:rsidP="00004A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ДОКУМЕНТЫ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</w:t>
      </w: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подтверждающие право абитуриента на льготы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при приеме на обучение (</w:t>
      </w: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ОБЯЗАТЕЛЬНО КСЕРОКОПИЯ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документов);</w:t>
      </w:r>
    </w:p>
    <w:p w:rsidR="00004AA4" w:rsidRPr="00004AA4" w:rsidRDefault="00004AA4" w:rsidP="00004A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8 фотографий размером 3 х 4 см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:rsidR="00004AA4" w:rsidRPr="00004AA4" w:rsidRDefault="00004AA4" w:rsidP="00004A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ПАСПОРТ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(и его </w:t>
      </w: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 КСЕРОКОПИИ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</w:p>
    <w:p w:rsidR="00004AA4" w:rsidRPr="00004AA4" w:rsidRDefault="00004AA4" w:rsidP="00004A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ДЛЯ ЮНОШЕЙ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</w:t>
      </w: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оригинал и копия ПРИПИСНОГО СВИДЕТЕЛЬСТВА(удостоверение призывника)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или </w:t>
      </w: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оригинал и копия ВОЕННОГО БИЛЕТА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(согласно п. 29 абзац 2-4 Постановления </w:t>
      </w:r>
      <w:proofErr w:type="spellStart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Сов</w:t>
      </w:r>
      <w:proofErr w:type="gramStart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.М</w:t>
      </w:r>
      <w:proofErr w:type="gramEnd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инистров</w:t>
      </w:r>
      <w:proofErr w:type="spellEnd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Республики Беларусь №1662 от 18.12.2003 "Об утверждении Положения о </w:t>
      </w:r>
      <w:proofErr w:type="spellStart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воиснком</w:t>
      </w:r>
      <w:proofErr w:type="spellEnd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учете" , ПОСТАНОВЛЕНИЯ СОВЕТА МИНИСТРОВ РЕСПУБЛИКИ БЕЛАРУСЬ 26 декабря 2018 г. № 937 О внесении изменений и дополнений в некоторые постановления Совета Министров Республики Беларусь)</w:t>
      </w:r>
    </w:p>
    <w:p w:rsidR="00004AA4" w:rsidRPr="00004AA4" w:rsidRDefault="00004AA4" w:rsidP="00004A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ХАРАКТЕРИСТИКА 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 места учебы/работы.</w:t>
      </w:r>
    </w:p>
    <w:p w:rsidR="00004AA4" w:rsidRPr="00004AA4" w:rsidRDefault="00004AA4" w:rsidP="00004AA4">
      <w:pPr>
        <w:spacing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04AA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 документам </w:t>
      </w:r>
      <w:r w:rsidRPr="00004AA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ОБЯЗАТЕЛЬНО </w:t>
      </w:r>
      <w:r w:rsidRPr="00004AA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прилагаются:</w:t>
      </w:r>
    </w:p>
    <w:p w:rsidR="00004AA4" w:rsidRPr="00004AA4" w:rsidRDefault="00004AA4" w:rsidP="00004A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 конверта с марками;</w:t>
      </w:r>
    </w:p>
    <w:p w:rsidR="00004AA4" w:rsidRPr="00004AA4" w:rsidRDefault="00004AA4" w:rsidP="00004A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КАРТОННАЯ ПАПКА-скоросшиватель</w:t>
      </w:r>
    </w:p>
    <w:p w:rsidR="00004AA4" w:rsidRPr="00004AA4" w:rsidRDefault="00004AA4" w:rsidP="00004A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10 листов бумаги формата А</w:t>
      </w:r>
      <w:proofErr w:type="gramStart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</w:t>
      </w:r>
      <w:proofErr w:type="gramEnd"/>
    </w:p>
    <w:p w:rsidR="00004AA4" w:rsidRPr="00004AA4" w:rsidRDefault="00004AA4" w:rsidP="00004AA4">
      <w:pPr>
        <w:spacing w:after="100" w:afterAutospacing="1" w:line="240" w:lineRule="auto"/>
        <w:jc w:val="center"/>
        <w:outlineLvl w:val="3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Кроме перечисленных документов ПРИ НЕОБХОДИМОСТИ предоставляются:</w:t>
      </w:r>
    </w:p>
    <w:p w:rsidR="00004AA4" w:rsidRPr="00004AA4" w:rsidRDefault="00004AA4" w:rsidP="00004A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- заключение врачебно-консультационной или медико-реабилитационной экспертной комиссии об отсутствии противопоказаний для </w:t>
      </w:r>
      <w:proofErr w:type="gramStart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обучения по</w:t>
      </w:r>
      <w:proofErr w:type="gramEnd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выбранной специальности (для лиц, закончивших учреждения, обеспечивающие получение специального образования, детей-инвалидов в возрасте до 18 лет, инвалидов I, II и III группы);</w:t>
      </w:r>
    </w:p>
    <w:p w:rsidR="00004AA4" w:rsidRPr="00004AA4" w:rsidRDefault="00004AA4" w:rsidP="00004A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- заключение государственного центра коррекционно-развивающего обучения и реабилитации о рекомендации обучения в учреждениях, обеспечивающих получение специального образования (для лиц с нарушениями зрения, слуха, функций опорно-двигательного аппарата);</w:t>
      </w:r>
    </w:p>
    <w:p w:rsidR="00004AA4" w:rsidRPr="00004AA4" w:rsidRDefault="00004AA4" w:rsidP="00004A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документы, подтверждающие белорусскую национальность (для белорусов, являющихся гражданами иностранных государств или лицами без гражданства, постоянно проживающими на территории иностранных государств);</w:t>
      </w:r>
    </w:p>
    <w:p w:rsidR="00004AA4" w:rsidRPr="00004AA4" w:rsidRDefault="00004AA4" w:rsidP="00004A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договор между абитуриентом и заказчиком на целевую подготовку (для абитуриентов, участвующих в конкурсе на целевые места);</w:t>
      </w:r>
    </w:p>
    <w:p w:rsidR="00004AA4" w:rsidRPr="00004AA4" w:rsidRDefault="00004AA4" w:rsidP="00004A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выписка из трудовой книжки.</w:t>
      </w:r>
    </w:p>
    <w:p w:rsidR="00004AA4" w:rsidRPr="00004AA4" w:rsidRDefault="00004AA4" w:rsidP="00004AA4">
      <w:pPr>
        <w:spacing w:after="100" w:afterAutospacing="1" w:line="240" w:lineRule="auto"/>
        <w:jc w:val="center"/>
        <w:outlineLvl w:val="3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ПРИЕМНАЯ КОМИССИЯ ИМЕЕТ ПРАВО ДОПОЛНИТЕЛЬНО ЗАПРОСИТЬ У АБИТУРИЕНТА ДОКУМЕНТЫ, НЕОБХОДИМЫЕ ДЛЯ ПРИНЯТИЯ СООТВЕТСТВУЮЩЕГО РЕШЕНИЯ</w:t>
      </w:r>
    </w:p>
    <w:p w:rsidR="00004AA4" w:rsidRPr="00004AA4" w:rsidRDefault="00004AA4" w:rsidP="00004AA4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004AA4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Перечень документов для детей-сирот</w:t>
      </w:r>
    </w:p>
    <w:p w:rsidR="00004AA4" w:rsidRPr="00004AA4" w:rsidRDefault="00004AA4" w:rsidP="00004A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Перечень документов, предоставляемых в приемную комиссию УО «Мозырский </w:t>
      </w:r>
      <w:proofErr w:type="spellStart"/>
      <w:r w:rsidRPr="00004A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государственныый</w:t>
      </w:r>
      <w:proofErr w:type="spellEnd"/>
      <w:r w:rsidRPr="00004A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медицинский колледж» абитуриентами из числа детей, оставшихся без попечения родителей и детей-сирот (набор документов в каждом конкретном случае определяется индивидуально)</w:t>
      </w:r>
    </w:p>
    <w:p w:rsidR="00004AA4" w:rsidRPr="00004AA4" w:rsidRDefault="00004AA4" w:rsidP="00004AA4">
      <w:pPr>
        <w:spacing w:before="150"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04A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приемную комиссию предоставляются копии документов:</w:t>
      </w:r>
    </w:p>
    <w:p w:rsidR="00004AA4" w:rsidRPr="00004AA4" w:rsidRDefault="00004AA4" w:rsidP="00004A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04A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единый билет</w:t>
      </w:r>
    </w:p>
    <w:p w:rsidR="00004AA4" w:rsidRPr="00004AA4" w:rsidRDefault="00004AA4" w:rsidP="00004A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04A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свидетельство о рождении</w:t>
      </w:r>
    </w:p>
    <w:p w:rsidR="00004AA4" w:rsidRPr="00004AA4" w:rsidRDefault="00004AA4" w:rsidP="00004A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04A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свидетельство о смерти обоих или единственного родителя (далее для целей данного пункта - родителя)</w:t>
      </w:r>
    </w:p>
    <w:p w:rsidR="00004AA4" w:rsidRPr="00004AA4" w:rsidRDefault="00004AA4" w:rsidP="00004A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04A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Решения суда:</w:t>
      </w:r>
    </w:p>
    <w:p w:rsidR="00004AA4" w:rsidRPr="00004AA4" w:rsidRDefault="00004AA4" w:rsidP="00004AA4">
      <w:pPr>
        <w:numPr>
          <w:ilvl w:val="1"/>
          <w:numId w:val="5"/>
        </w:numPr>
        <w:spacing w:before="100" w:beforeAutospacing="1" w:after="150" w:line="240" w:lineRule="auto"/>
        <w:ind w:left="72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04AA4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решение суда о лишении родителей (родителя) родительских прав</w:t>
      </w:r>
    </w:p>
    <w:p w:rsidR="00004AA4" w:rsidRPr="00004AA4" w:rsidRDefault="00004AA4" w:rsidP="00004AA4">
      <w:pPr>
        <w:numPr>
          <w:ilvl w:val="1"/>
          <w:numId w:val="6"/>
        </w:numPr>
        <w:spacing w:before="100" w:beforeAutospacing="1" w:after="150" w:line="240" w:lineRule="auto"/>
        <w:ind w:left="72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04AA4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решение суда об отобрании ребенка без лишения родительских прав</w:t>
      </w:r>
    </w:p>
    <w:p w:rsidR="00004AA4" w:rsidRPr="00004AA4" w:rsidRDefault="00004AA4" w:rsidP="00004AA4">
      <w:pPr>
        <w:numPr>
          <w:ilvl w:val="1"/>
          <w:numId w:val="7"/>
        </w:numPr>
        <w:spacing w:before="100" w:beforeAutospacing="1" w:after="150" w:line="240" w:lineRule="auto"/>
        <w:ind w:left="72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04AA4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 xml:space="preserve">решение суда о признании родителей (родителя) </w:t>
      </w:r>
      <w:proofErr w:type="gramStart"/>
      <w:r w:rsidRPr="00004AA4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недееспособными</w:t>
      </w:r>
      <w:proofErr w:type="gramEnd"/>
    </w:p>
    <w:p w:rsidR="00004AA4" w:rsidRPr="00004AA4" w:rsidRDefault="00004AA4" w:rsidP="00004AA4">
      <w:pPr>
        <w:numPr>
          <w:ilvl w:val="1"/>
          <w:numId w:val="8"/>
        </w:numPr>
        <w:spacing w:before="100" w:beforeAutospacing="1" w:after="150" w:line="240" w:lineRule="auto"/>
        <w:ind w:left="72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04AA4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 xml:space="preserve">решение суда о признании родителей (родителя) ограниченно </w:t>
      </w:r>
      <w:proofErr w:type="gramStart"/>
      <w:r w:rsidRPr="00004AA4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дееспособными</w:t>
      </w:r>
      <w:proofErr w:type="gramEnd"/>
    </w:p>
    <w:p w:rsidR="00004AA4" w:rsidRPr="00004AA4" w:rsidRDefault="00004AA4" w:rsidP="00004AA4">
      <w:pPr>
        <w:numPr>
          <w:ilvl w:val="1"/>
          <w:numId w:val="9"/>
        </w:numPr>
        <w:spacing w:before="100" w:beforeAutospacing="1" w:after="150" w:line="240" w:lineRule="auto"/>
        <w:ind w:left="72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04AA4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решение суда о признании родителей (родителя) безвестно отсутствующими</w:t>
      </w:r>
    </w:p>
    <w:p w:rsidR="00004AA4" w:rsidRPr="00004AA4" w:rsidRDefault="00004AA4" w:rsidP="00004AA4">
      <w:pPr>
        <w:numPr>
          <w:ilvl w:val="1"/>
          <w:numId w:val="10"/>
        </w:numPr>
        <w:spacing w:before="100" w:beforeAutospacing="1" w:after="150" w:line="240" w:lineRule="auto"/>
        <w:ind w:left="720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004AA4">
        <w:rPr>
          <w:rFonts w:ascii="Helvetica" w:eastAsia="Times New Roman" w:hAnsi="Helvetica" w:cs="Helvetica"/>
          <w:i/>
          <w:iCs/>
          <w:color w:val="000000"/>
          <w:sz w:val="21"/>
          <w:szCs w:val="21"/>
          <w:lang w:eastAsia="ru-RU"/>
        </w:rPr>
        <w:t>решение суда об объявлении родителей (родителя) умершими.</w:t>
      </w:r>
      <w:proofErr w:type="gramEnd"/>
    </w:p>
    <w:p w:rsidR="00004AA4" w:rsidRPr="00004AA4" w:rsidRDefault="00004AA4" w:rsidP="00004AA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04A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совместный акт организации здравоохранения и органа внутренних дел об оставлении ребенка в организации здравоохранения;</w:t>
      </w:r>
    </w:p>
    <w:p w:rsidR="00004AA4" w:rsidRPr="00004AA4" w:rsidRDefault="00004AA4" w:rsidP="00004AA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04A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заявление родителей (родителя) о согласии на усыновление (удочерение) ребенка при отказе родителей (родителя) от ребенка и их (его) раздельном проживании с ребенком;</w:t>
      </w:r>
    </w:p>
    <w:p w:rsidR="00004AA4" w:rsidRPr="00004AA4" w:rsidRDefault="00004AA4" w:rsidP="00004A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04A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акт органа внутренних дел об обнаружении брошенного ребенка;</w:t>
      </w:r>
    </w:p>
    <w:p w:rsidR="00004AA4" w:rsidRPr="00004AA4" w:rsidRDefault="00004AA4" w:rsidP="00004AA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004A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решение органа опеки и попечительства (комиссии по делам несовершеннолетних районного, городского исполнительного комитета, местной администрации района в городе, выполняющей функции органа опеки и попечительства) о предоставлении статуса детей, оставшихся без попечения родителей, на период временного отсутствия попечения родителей (родителя) - принимается при временном отсутствии попечения обоих или единственного родителя либо при отсутствии попечения одного родителя и временном отсутствии попечения другого родителя;</w:t>
      </w:r>
      <w:proofErr w:type="gramEnd"/>
    </w:p>
    <w:p w:rsidR="00004AA4" w:rsidRPr="00004AA4" w:rsidRDefault="00004AA4" w:rsidP="00004AA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04A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справка по форме № 2 из </w:t>
      </w:r>
      <w:proofErr w:type="spellStart"/>
      <w:r w:rsidRPr="00004A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ЗАГСа</w:t>
      </w:r>
      <w:proofErr w:type="spellEnd"/>
      <w:r w:rsidRPr="00004A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о внебрачном рождении ребенка.</w:t>
      </w:r>
    </w:p>
    <w:p w:rsidR="00004AA4" w:rsidRPr="00004AA4" w:rsidRDefault="00004AA4" w:rsidP="00004AA4">
      <w:pPr>
        <w:spacing w:before="150"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04A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После зачисления в учреждение образования</w:t>
      </w:r>
    </w:p>
    <w:p w:rsidR="00004AA4" w:rsidRPr="00004AA4" w:rsidRDefault="00004AA4" w:rsidP="00004A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Решение районного (городского) исполнительного и распорядительного органа о закреплении жилой площади (номер лицевого счета) за несовершеннолетним или о закреплении права на получение внеочередного социального жилья по достижению совершеннолетия</w:t>
      </w:r>
    </w:p>
    <w:p w:rsidR="00004AA4" w:rsidRPr="00004AA4" w:rsidRDefault="00004AA4" w:rsidP="00004A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Справка из госучреждения о том, что несовершеннолетний находится на государственном обеспечении с ________ по __________ (если снят, указать дату снятия с государственного обеспечения)</w:t>
      </w:r>
      <w:proofErr w:type="gramEnd"/>
    </w:p>
    <w:p w:rsidR="00004AA4" w:rsidRPr="00004AA4" w:rsidRDefault="00004AA4" w:rsidP="00004A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Справка из управления социальной защиты населения о наличии у ребенка пенсии по случаю потери кормильца или инвалидности</w:t>
      </w:r>
    </w:p>
    <w:p w:rsidR="00004AA4" w:rsidRPr="00004AA4" w:rsidRDefault="00004AA4" w:rsidP="00004A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Справка о состоянии банковского счета ребенка, получающего пенсию по случаю потери кормильца или инвалидности.</w:t>
      </w:r>
    </w:p>
    <w:p w:rsidR="00004AA4" w:rsidRPr="00004AA4" w:rsidRDefault="00004AA4" w:rsidP="00004AA4">
      <w:pPr>
        <w:spacing w:before="150"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04A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Учащиеся зачисляются на государственное обеспечение после достижения им 18-ти лет.</w:t>
      </w:r>
    </w:p>
    <w:p w:rsidR="00004AA4" w:rsidRDefault="00004AA4" w:rsidP="00004AA4">
      <w:pPr>
        <w:ind w:left="567" w:hanging="567"/>
      </w:pPr>
    </w:p>
    <w:p w:rsidR="00004AA4" w:rsidRPr="00004AA4" w:rsidRDefault="00004AA4" w:rsidP="00004AA4">
      <w:pPr>
        <w:spacing w:after="100" w:afterAutospacing="1" w:line="240" w:lineRule="auto"/>
        <w:jc w:val="center"/>
        <w:outlineLvl w:val="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04AA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Лица, имеющие право на льготы при зачислении</w:t>
      </w:r>
    </w:p>
    <w:p w:rsidR="00004AA4" w:rsidRPr="00004AA4" w:rsidRDefault="00004AA4" w:rsidP="00004A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1</w:t>
      </w:r>
      <w:r w:rsidRPr="00004AA4">
        <w:rPr>
          <w:rFonts w:ascii="Verdana" w:eastAsia="Times New Roman" w:hAnsi="Verdana" w:cs="Times New Roman"/>
          <w:color w:val="008000"/>
          <w:sz w:val="17"/>
          <w:szCs w:val="17"/>
          <w:lang w:eastAsia="ru-RU"/>
        </w:rPr>
        <w:t>.</w:t>
      </w: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Без вступительных испытаний зачисляются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:</w:t>
      </w:r>
    </w:p>
    <w:p w:rsidR="00004AA4" w:rsidRPr="00004AA4" w:rsidRDefault="00004AA4" w:rsidP="00004AA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1.1.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победители (дипломы I, II или III степени) международных олимпиад (в соответствии с перечнем, утвержденным Министерством образования) и республиканской олимпиады по биологии*, проведенной Министерством образования в учебном году, который завершился в год приема (далее - учебный год)</w:t>
      </w:r>
    </w:p>
    <w:p w:rsidR="00004AA4" w:rsidRPr="00004AA4" w:rsidRDefault="00004AA4" w:rsidP="00004AA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1.2. 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иностранные граждане и лица без гражданства, поступающие в соответствии с международными договорами Республики Беларусь, в том числе договорами межведомственного характера</w:t>
      </w:r>
    </w:p>
    <w:p w:rsidR="00004AA4" w:rsidRPr="00004AA4" w:rsidRDefault="00004AA4" w:rsidP="00004A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2. </w:t>
      </w: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Победителям (диплом I степени) третьего (областного, Минского городского) этапа республиканской олимпиады по биологии*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проведенной Министерством образования в учебном году, </w:t>
      </w: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засчитывается высший балл, установленный для оценки результатов по биологии</w:t>
      </w:r>
    </w:p>
    <w:p w:rsidR="00004AA4" w:rsidRPr="00004AA4" w:rsidRDefault="00004AA4" w:rsidP="00004A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3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В случае</w:t>
      </w:r>
      <w:proofErr w:type="gramStart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</w:t>
      </w:r>
      <w:proofErr w:type="gramEnd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если перечисленные в пунктах 1 мероприятия в учебном году не проводились, абитуриентам з</w:t>
      </w: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асчитываются их результаты предыдущего учебного года</w:t>
      </w:r>
    </w:p>
    <w:p w:rsidR="00004AA4" w:rsidRPr="00004AA4" w:rsidRDefault="00004AA4" w:rsidP="00004A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4.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proofErr w:type="gramStart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Лица, награжденные в течение последних двух лет на дату получения документа об общем среднем, профессионально-техническом образовании нагрудными знаками </w:t>
      </w: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«</w:t>
      </w:r>
      <w:proofErr w:type="spellStart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Лаўрэат</w:t>
      </w:r>
      <w:proofErr w:type="spellEnd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спецыяльнага</w:t>
      </w:r>
      <w:proofErr w:type="spellEnd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фонду </w:t>
      </w:r>
      <w:proofErr w:type="spellStart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Прэзiдэнта</w:t>
      </w:r>
      <w:proofErr w:type="spellEnd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Рэспублiкi</w:t>
      </w:r>
      <w:proofErr w:type="spellEnd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Беларусь па </w:t>
      </w:r>
      <w:proofErr w:type="spellStart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падтрымцы</w:t>
      </w:r>
      <w:proofErr w:type="spellEnd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таленавiтай</w:t>
      </w:r>
      <w:proofErr w:type="spellEnd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моладзi</w:t>
      </w:r>
      <w:proofErr w:type="spellEnd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»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и (или) </w:t>
      </w: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«</w:t>
      </w:r>
      <w:proofErr w:type="spellStart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Лаўрэат</w:t>
      </w:r>
      <w:proofErr w:type="spellEnd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спецыяльнага</w:t>
      </w:r>
      <w:proofErr w:type="spellEnd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фонду </w:t>
      </w:r>
      <w:proofErr w:type="spellStart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Прэзiдэнта</w:t>
      </w:r>
      <w:proofErr w:type="spellEnd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Рэспублiкi</w:t>
      </w:r>
      <w:proofErr w:type="spellEnd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Беларусь па </w:t>
      </w:r>
      <w:proofErr w:type="spellStart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сацыяльнай</w:t>
      </w:r>
      <w:proofErr w:type="spellEnd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падтрымцы</w:t>
      </w:r>
      <w:proofErr w:type="spellEnd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здольных</w:t>
      </w:r>
      <w:proofErr w:type="spellEnd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навучэнцаў</w:t>
      </w:r>
      <w:proofErr w:type="spellEnd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i </w:t>
      </w:r>
      <w:proofErr w:type="spellStart"/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студэнтаў</w:t>
      </w:r>
      <w:proofErr w:type="spellEnd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за высокие достижения в отдельных предметных областях, соответствующие избранному профилю (направлению) образования.</w:t>
      </w:r>
      <w:proofErr w:type="gramEnd"/>
    </w:p>
    <w:p w:rsidR="00004AA4" w:rsidRPr="00004AA4" w:rsidRDefault="00004AA4" w:rsidP="00004A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5.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proofErr w:type="gramStart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Абитуриенты, </w:t>
      </w: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имеющие аттестат об общем среднем образовании особого образца с награждением золотой или серебряной медалью, диплом о профессионально-техническом образовании с отличием, подтверждающий получение профессионально-технического образования с общим средним образованием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(поступающие не на сокращенный срок получения среднего специального образования), </w:t>
      </w:r>
      <w:r w:rsidRPr="00004AA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сдают одно профильное испытание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(предъявляют результаты ЦТ по биологии*).</w:t>
      </w:r>
      <w:proofErr w:type="gramEnd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004A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 xml:space="preserve">При получении по биологии отметки 9 (девять) или 10 (десять) баллов (при соответствии результатов </w:t>
      </w:r>
      <w:r w:rsidRPr="00004AA4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lastRenderedPageBreak/>
        <w:t>ЦТ отметкам 9 (девять) или 10 (десять) баллов по десятибалльной шкале) они зачисляются на обучение.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Абитуриенты, имеющие отметку ниже 9 (девяти) баллов, сдают второе вступительное испытание (предъявляют результаты ЦТ по белорусскому или русскому языку) и зачисляются по конкурсу</w:t>
      </w:r>
    </w:p>
    <w:p w:rsidR="00004AA4" w:rsidRPr="00004AA4" w:rsidRDefault="00004AA4" w:rsidP="00004A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6.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Вне конкурса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при наличии в документе об образовании отметки </w:t>
      </w: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не ниже 4 (четырех) баллов по биологии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*:</w:t>
      </w:r>
    </w:p>
    <w:p w:rsidR="00004AA4" w:rsidRPr="00004AA4" w:rsidRDefault="00004AA4" w:rsidP="00004AA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6.1.</w:t>
      </w:r>
      <w:r w:rsidRPr="00004AA4">
        <w:rPr>
          <w:rFonts w:ascii="Verdana" w:eastAsia="Times New Roman" w:hAnsi="Verdana" w:cs="Times New Roman"/>
          <w:color w:val="008000"/>
          <w:sz w:val="17"/>
          <w:szCs w:val="17"/>
          <w:lang w:eastAsia="ru-RU"/>
        </w:rPr>
        <w:t> 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004AA4" w:rsidRPr="00004AA4" w:rsidRDefault="00004AA4" w:rsidP="00004AA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6.2. 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лица, проходившие срочную военную службу в штатных подразделениях почетного караула Вооруженных Сил, органов пограничной службы, внутренних войск Министерства внутренних дел (выслужившие установленный срок военной службы по призыву и уволенные со срочной военной службы в запас в год приема), имеющие рекомендацию должностного лица, осуществляющего общее руководство сводной ротой почетного караула при подготовке и проведении государственных торжественных мероприятий, — в количестве до</w:t>
      </w:r>
      <w:proofErr w:type="gramEnd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10 процентов от контрольных цифр приема.</w:t>
      </w:r>
    </w:p>
    <w:p w:rsidR="00004AA4" w:rsidRPr="00004AA4" w:rsidRDefault="00004AA4" w:rsidP="00004A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7.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Преимущественное право на зачисление при одинаковой общей сумме баллов в порядке перечисления имеют:</w:t>
      </w:r>
    </w:p>
    <w:p w:rsidR="00004AA4" w:rsidRPr="00004AA4" w:rsidRDefault="00004AA4" w:rsidP="00004AA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7.1.</w:t>
      </w:r>
      <w:r w:rsidRPr="00004AA4">
        <w:rPr>
          <w:rFonts w:ascii="Verdana" w:eastAsia="Times New Roman" w:hAnsi="Verdana" w:cs="Times New Roman"/>
          <w:color w:val="008000"/>
          <w:sz w:val="17"/>
          <w:szCs w:val="17"/>
          <w:lang w:eastAsia="ru-RU"/>
        </w:rPr>
        <w:t> 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инвалиды I или II группы, дети-инвалиды в возрасте до 18 лет, представившие при приеме документов соответствующее удостоверение и заключение врачебно-консультационной комиссии или медико-реабилитационной экспертной комиссии о том, что им не противопоказано </w:t>
      </w:r>
      <w:proofErr w:type="gramStart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обучение по</w:t>
      </w:r>
      <w:proofErr w:type="gramEnd"/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избранной специальности;</w:t>
      </w:r>
    </w:p>
    <w:p w:rsidR="00004AA4" w:rsidRPr="00004AA4" w:rsidRDefault="00004AA4" w:rsidP="00004AA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7.2.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дети военнослужащих или рабочих и служащих, которые занимали штатные должности в воинских частях, погибших (умерших) или ставших инвалидами при исполнении обязанностей воинской службы или работы в составе войск на территории государств, в которых велись боевые действия, а также дети военнослужащих, погибших (умерших) в мирное время при исполнении обязанностей воинской службы;</w:t>
      </w:r>
      <w:proofErr w:type="gramEnd"/>
    </w:p>
    <w:p w:rsidR="00004AA4" w:rsidRPr="00004AA4" w:rsidRDefault="00004AA4" w:rsidP="00004AA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7.3.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дети лиц начальствующего и рядового состава органов внутренних дел Республики Беларусь, Следственного комитета, Государственного комитета судебных экспертиз, погибших (умерших) или ставших инвалидами при исполнении служебных обязанностей на территории государств, в которых велись боевые действия, а также погибших (умерших) в мирное время при исполнении служебных обязанностей;</w:t>
      </w:r>
    </w:p>
    <w:p w:rsidR="00004AA4" w:rsidRPr="00004AA4" w:rsidRDefault="00004AA4" w:rsidP="00004AA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7.4.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дети лиц начальствующего и рядового состава органов финансовых расследований Комитета государственного контроля, органов и подразделений по чрезвычайным ситуациям, погибших (умерших) при исполнении служебных обязанностей;</w:t>
      </w:r>
    </w:p>
    <w:p w:rsidR="00004AA4" w:rsidRPr="00004AA4" w:rsidRDefault="00004AA4" w:rsidP="00004AA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7.5.</w:t>
      </w:r>
      <w:r w:rsidRPr="00004AA4">
        <w:rPr>
          <w:rFonts w:ascii="Verdana" w:eastAsia="Times New Roman" w:hAnsi="Verdana" w:cs="Times New Roman"/>
          <w:color w:val="008000"/>
          <w:sz w:val="17"/>
          <w:szCs w:val="17"/>
          <w:lang w:eastAsia="ru-RU"/>
        </w:rPr>
        <w:t> 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лица, имеющие льготы в соответствии с пунктом 7 статьи 18 Закона Республики Беларусь от 6 января 2009 года «О социальной защите граждан, пострадавших от катастрофы на Чернобыльской АЭС, других радиационных аварий» (Национальный реестр правовых актов Республики Беларусь, 2009 г., N 17, 2/1561);</w:t>
      </w:r>
    </w:p>
    <w:p w:rsidR="00004AA4" w:rsidRPr="00004AA4" w:rsidRDefault="00004AA4" w:rsidP="00004AA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7.6.</w:t>
      </w:r>
      <w:r w:rsidRPr="00004AA4">
        <w:rPr>
          <w:rFonts w:ascii="Verdana" w:eastAsia="Times New Roman" w:hAnsi="Verdana" w:cs="Times New Roman"/>
          <w:color w:val="008000"/>
          <w:sz w:val="17"/>
          <w:szCs w:val="17"/>
          <w:lang w:eastAsia="ru-RU"/>
        </w:rPr>
        <w:t> 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инвалиды III группы;</w:t>
      </w:r>
    </w:p>
    <w:p w:rsidR="00004AA4" w:rsidRPr="00004AA4" w:rsidRDefault="00004AA4" w:rsidP="00004AA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7.7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лица, имеющие льготы в соответствии со статьями 19 - 23 Закона Республики Беларусь «О социальной защите граждан, пострадавших от катастрофы на Чернобыльской АЭС, других радиационных аварий»;</w:t>
      </w:r>
    </w:p>
    <w:p w:rsidR="00004AA4" w:rsidRPr="00004AA4" w:rsidRDefault="00004AA4" w:rsidP="00004AA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7.8.</w:t>
      </w:r>
      <w:r w:rsidRPr="00004AA4">
        <w:rPr>
          <w:rFonts w:ascii="Verdana" w:eastAsia="Times New Roman" w:hAnsi="Verdana" w:cs="Times New Roman"/>
          <w:color w:val="008000"/>
          <w:sz w:val="17"/>
          <w:szCs w:val="17"/>
          <w:lang w:eastAsia="ru-RU"/>
        </w:rPr>
        <w:t> 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абитуриенты из многодетных семей;</w:t>
      </w:r>
    </w:p>
    <w:p w:rsidR="00004AA4" w:rsidRPr="00004AA4" w:rsidRDefault="00004AA4" w:rsidP="00004AA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7.9.</w:t>
      </w:r>
      <w:r w:rsidRPr="00004AA4">
        <w:rPr>
          <w:rFonts w:ascii="Verdana" w:eastAsia="Times New Roman" w:hAnsi="Verdana" w:cs="Times New Roman"/>
          <w:color w:val="008000"/>
          <w:sz w:val="17"/>
          <w:szCs w:val="17"/>
          <w:lang w:eastAsia="ru-RU"/>
        </w:rPr>
        <w:t> 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абитуриенты, имеющие аттестат об общем среднем образовании особого образца с награждением золотой или серебряной медалью, диплом с отличием, подтверждающий получение абитуриентом профессионально-технического образования с общим средним образованием;</w:t>
      </w:r>
    </w:p>
    <w:p w:rsidR="00004AA4" w:rsidRPr="00004AA4" w:rsidRDefault="00004AA4" w:rsidP="00004AA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7.10.</w:t>
      </w:r>
      <w:r w:rsidRPr="00004AA4">
        <w:rPr>
          <w:rFonts w:ascii="Verdana" w:eastAsia="Times New Roman" w:hAnsi="Verdana" w:cs="Times New Roman"/>
          <w:color w:val="008000"/>
          <w:sz w:val="17"/>
          <w:szCs w:val="17"/>
          <w:lang w:eastAsia="ru-RU"/>
        </w:rPr>
        <w:t> 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победители третьего (областного, Минского городского) этапа республиканской олимпиады по учебным предметам, проведенной в учебном году;</w:t>
      </w:r>
    </w:p>
    <w:p w:rsidR="00004AA4" w:rsidRPr="00004AA4" w:rsidRDefault="00004AA4" w:rsidP="00004AA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7.11.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абитуриенты, получившие более высокий балл по биологии*;</w:t>
      </w:r>
    </w:p>
    <w:p w:rsidR="00004AA4" w:rsidRPr="00004AA4" w:rsidRDefault="00004AA4" w:rsidP="00004AA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7.12.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абитуриенты, имеющие в документе об образовании более высокий балл по биологии*;</w:t>
      </w:r>
    </w:p>
    <w:p w:rsidR="00004AA4" w:rsidRPr="00004AA4" w:rsidRDefault="00004AA4" w:rsidP="00004AA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7.13.</w:t>
      </w:r>
      <w:r w:rsidRPr="00004AA4">
        <w:rPr>
          <w:rFonts w:ascii="Verdana" w:eastAsia="Times New Roman" w:hAnsi="Verdana" w:cs="Times New Roman"/>
          <w:color w:val="008000"/>
          <w:sz w:val="17"/>
          <w:szCs w:val="17"/>
          <w:lang w:eastAsia="ru-RU"/>
        </w:rPr>
        <w:t> 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абитуриенты, имеющие в документе об образовании более высокий балл по учебным предметам «Русский язык», «Белорусский язык.</w:t>
      </w:r>
    </w:p>
    <w:p w:rsidR="00004AA4" w:rsidRPr="00004AA4" w:rsidRDefault="00004AA4" w:rsidP="00004A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*</w:t>
      </w:r>
      <w:r w:rsidRPr="00004AA4">
        <w:rPr>
          <w:rFonts w:ascii="Verdana" w:eastAsia="Times New Roman" w:hAnsi="Verdana" w:cs="Times New Roman"/>
          <w:b/>
          <w:bCs/>
          <w:color w:val="008000"/>
          <w:sz w:val="17"/>
          <w:szCs w:val="17"/>
          <w:lang w:eastAsia="ru-RU"/>
        </w:rPr>
        <w:t> биология</w:t>
      </w:r>
      <w:r w:rsidRPr="00004AA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— предмет профильного испытания по специальности здравоохранения, утвержденный постановлением Министерства образования Республики Беларусь от 11 апреля 2014 г. № 41 «О сроках проведения вступительной кампании для получения среднего специального образования и перечне групп специальностей (специальностей, направлений специальностей) и соответствующих им профильных испытаний».</w:t>
      </w:r>
    </w:p>
    <w:p w:rsidR="00004AA4" w:rsidRDefault="00004AA4" w:rsidP="00004AA4">
      <w:pPr>
        <w:pStyle w:val="1"/>
        <w:spacing w:before="315" w:after="158"/>
        <w:jc w:val="center"/>
        <w:rPr>
          <w:rFonts w:ascii="Helvetica" w:hAnsi="Helvetica" w:cs="Helvetica"/>
          <w:b w:val="0"/>
          <w:bCs w:val="0"/>
          <w:color w:val="000000"/>
          <w:sz w:val="59"/>
          <w:szCs w:val="59"/>
        </w:rPr>
      </w:pPr>
      <w:r>
        <w:rPr>
          <w:rFonts w:ascii="Helvetica" w:hAnsi="Helvetica" w:cs="Helvetica"/>
          <w:b w:val="0"/>
          <w:bCs w:val="0"/>
          <w:color w:val="000000"/>
          <w:sz w:val="59"/>
          <w:szCs w:val="59"/>
        </w:rPr>
        <w:lastRenderedPageBreak/>
        <w:t>Уважаемые учащиеся! Доводим до вашего сведения, что с 01.02.2021 года изменилась стоимость обучения.</w:t>
      </w:r>
    </w:p>
    <w:p w:rsidR="00004AA4" w:rsidRDefault="00004AA4" w:rsidP="00004AA4">
      <w:pPr>
        <w:pStyle w:val="a3"/>
        <w:rPr>
          <w:rFonts w:ascii="Verdana" w:hAnsi="Verdana"/>
          <w:color w:val="000000"/>
          <w:sz w:val="17"/>
          <w:szCs w:val="17"/>
        </w:rPr>
      </w:pPr>
      <w:hyperlink r:id="rId15" w:history="1">
        <w:r>
          <w:rPr>
            <w:rStyle w:val="a5"/>
            <w:rFonts w:ascii="Verdana" w:hAnsi="Verdana"/>
          </w:rPr>
          <w:t>Приказ №52 от 12.01.2021</w:t>
        </w:r>
        <w:proofErr w:type="gramStart"/>
        <w:r>
          <w:rPr>
            <w:rStyle w:val="a5"/>
            <w:rFonts w:ascii="Verdana" w:hAnsi="Verdana"/>
          </w:rPr>
          <w:t xml:space="preserve"> О</w:t>
        </w:r>
        <w:proofErr w:type="gramEnd"/>
        <w:r>
          <w:rPr>
            <w:rStyle w:val="a5"/>
            <w:rFonts w:ascii="Verdana" w:hAnsi="Verdana"/>
          </w:rPr>
          <w:t> повышении стоимости платного обучения</w:t>
        </w:r>
      </w:hyperlink>
    </w:p>
    <w:p w:rsidR="00004AA4" w:rsidRDefault="00004AA4" w:rsidP="00004AA4">
      <w:pPr>
        <w:pStyle w:val="a3"/>
        <w:rPr>
          <w:rFonts w:ascii="Verdana" w:hAnsi="Verdana"/>
          <w:color w:val="000000"/>
          <w:sz w:val="17"/>
          <w:szCs w:val="17"/>
        </w:rPr>
      </w:pPr>
      <w:hyperlink r:id="rId16" w:history="1">
        <w:r>
          <w:rPr>
            <w:rStyle w:val="a5"/>
            <w:rFonts w:ascii="Verdana" w:hAnsi="Verdana"/>
            <w:sz w:val="17"/>
            <w:szCs w:val="17"/>
          </w:rPr>
          <w:t>Приказ №53 от 12.01.2021</w:t>
        </w:r>
        <w:proofErr w:type="gramStart"/>
        <w:r>
          <w:rPr>
            <w:rStyle w:val="a5"/>
            <w:rFonts w:ascii="Verdana" w:hAnsi="Verdana"/>
            <w:sz w:val="17"/>
            <w:szCs w:val="17"/>
          </w:rPr>
          <w:t xml:space="preserve"> О</w:t>
        </w:r>
        <w:proofErr w:type="gramEnd"/>
        <w:r>
          <w:rPr>
            <w:rStyle w:val="a5"/>
            <w:rFonts w:ascii="Verdana" w:hAnsi="Verdana"/>
            <w:sz w:val="17"/>
            <w:szCs w:val="17"/>
          </w:rPr>
          <w:t xml:space="preserve"> стоимости платного обучения для иностранных граждан</w:t>
        </w:r>
      </w:hyperlink>
    </w:p>
    <w:p w:rsidR="00004AA4" w:rsidRDefault="00004AA4" w:rsidP="00004AA4">
      <w:pPr>
        <w:pStyle w:val="a3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tbl>
      <w:tblPr>
        <w:tblW w:w="10755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4"/>
        <w:gridCol w:w="3351"/>
      </w:tblGrid>
      <w:tr w:rsidR="00004AA4" w:rsidTr="00004AA4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4AA4" w:rsidRDefault="00004AA4">
            <w:pPr>
              <w:pStyle w:val="3"/>
              <w:spacing w:before="0" w:beforeAutospacing="0"/>
              <w:ind w:left="120" w:right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color w:val="003300"/>
                <w:sz w:val="28"/>
                <w:szCs w:val="28"/>
              </w:rPr>
              <w:t>Лечебное дело – 1,2,3 курс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4AA4" w:rsidRDefault="00004AA4">
            <w:pPr>
              <w:pStyle w:val="3"/>
              <w:spacing w:before="0" w:beforeAutospacing="0"/>
              <w:ind w:left="120" w:right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4"/>
                <w:rFonts w:ascii="Verdana" w:hAnsi="Verdana"/>
                <w:b/>
                <w:bCs/>
                <w:color w:val="003300"/>
                <w:sz w:val="28"/>
                <w:szCs w:val="28"/>
              </w:rPr>
              <w:t>1361,00 рублей</w:t>
            </w:r>
          </w:p>
        </w:tc>
      </w:tr>
      <w:tr w:rsidR="00004AA4" w:rsidTr="00004AA4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4AA4" w:rsidRDefault="00004AA4">
            <w:pPr>
              <w:pStyle w:val="3"/>
              <w:spacing w:before="0" w:beforeAutospacing="0"/>
              <w:ind w:left="120" w:right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color w:val="003300"/>
                <w:sz w:val="28"/>
                <w:szCs w:val="28"/>
              </w:rPr>
              <w:t>Медико-диагностическое дело – 1,2 курс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4AA4" w:rsidRDefault="00004AA4">
            <w:pPr>
              <w:pStyle w:val="3"/>
              <w:spacing w:before="0" w:beforeAutospacing="0"/>
              <w:ind w:left="120" w:right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4"/>
                <w:rFonts w:ascii="Verdana" w:hAnsi="Verdana"/>
                <w:b/>
                <w:bCs/>
                <w:color w:val="003300"/>
                <w:sz w:val="28"/>
                <w:szCs w:val="28"/>
              </w:rPr>
              <w:t>1493,00 рублей</w:t>
            </w:r>
          </w:p>
        </w:tc>
      </w:tr>
      <w:tr w:rsidR="00004AA4" w:rsidTr="00004AA4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4AA4" w:rsidRDefault="00004AA4">
            <w:pPr>
              <w:pStyle w:val="3"/>
              <w:spacing w:before="0" w:beforeAutospacing="0"/>
              <w:ind w:left="120" w:right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color w:val="003300"/>
                <w:sz w:val="28"/>
                <w:szCs w:val="28"/>
              </w:rPr>
              <w:t>Сестринское дело – 1 курс, 2 курс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4AA4" w:rsidRDefault="00004AA4">
            <w:pPr>
              <w:pStyle w:val="3"/>
              <w:spacing w:before="0" w:beforeAutospacing="0"/>
              <w:ind w:left="120" w:right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4"/>
                <w:rFonts w:ascii="Verdana" w:hAnsi="Verdana"/>
                <w:b/>
                <w:bCs/>
                <w:color w:val="003300"/>
                <w:sz w:val="28"/>
                <w:szCs w:val="28"/>
              </w:rPr>
              <w:t>1417,00 рублей</w:t>
            </w:r>
          </w:p>
        </w:tc>
      </w:tr>
      <w:tr w:rsidR="00004AA4" w:rsidTr="00004AA4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4AA4" w:rsidRDefault="00004AA4">
            <w:pPr>
              <w:pStyle w:val="3"/>
              <w:spacing w:before="0" w:beforeAutospacing="0"/>
              <w:ind w:left="120" w:right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color w:val="003300"/>
                <w:sz w:val="28"/>
                <w:szCs w:val="28"/>
              </w:rPr>
              <w:t>Для иностранных граждан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04AA4" w:rsidRDefault="00004AA4">
            <w:pPr>
              <w:pStyle w:val="3"/>
              <w:spacing w:before="0" w:beforeAutospacing="0"/>
              <w:ind w:left="120" w:right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4"/>
                <w:rFonts w:ascii="Verdana" w:hAnsi="Verdana"/>
                <w:b/>
                <w:bCs/>
                <w:color w:val="003300"/>
                <w:sz w:val="28"/>
                <w:szCs w:val="28"/>
              </w:rPr>
              <w:t>2600,00 рублей</w:t>
            </w:r>
          </w:p>
        </w:tc>
      </w:tr>
    </w:tbl>
    <w:p w:rsidR="00004AA4" w:rsidRDefault="00004AA4" w:rsidP="00004AA4">
      <w:pPr>
        <w:ind w:left="567" w:hanging="567"/>
      </w:pPr>
      <w:bookmarkStart w:id="0" w:name="_GoBack"/>
      <w:bookmarkEnd w:id="0"/>
    </w:p>
    <w:sectPr w:rsidR="00004AA4" w:rsidSect="00004AA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7E6B"/>
    <w:multiLevelType w:val="multilevel"/>
    <w:tmpl w:val="6746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C6DB0"/>
    <w:multiLevelType w:val="multilevel"/>
    <w:tmpl w:val="A752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F3086"/>
    <w:multiLevelType w:val="multilevel"/>
    <w:tmpl w:val="91C2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65DAE"/>
    <w:multiLevelType w:val="multilevel"/>
    <w:tmpl w:val="3BFC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65208A"/>
    <w:multiLevelType w:val="multilevel"/>
    <w:tmpl w:val="2B6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D64DB7"/>
    <w:multiLevelType w:val="multilevel"/>
    <w:tmpl w:val="570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287A18"/>
    <w:multiLevelType w:val="multilevel"/>
    <w:tmpl w:val="8D08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633CF"/>
    <w:multiLevelType w:val="multilevel"/>
    <w:tmpl w:val="8A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3"/>
    <w:lvlOverride w:ilvl="1">
      <w:startOverride w:val="4"/>
    </w:lvlOverride>
  </w:num>
  <w:num w:numId="6">
    <w:abstractNumId w:val="3"/>
    <w:lvlOverride w:ilvl="1">
      <w:startOverride w:val="4"/>
    </w:lvlOverride>
  </w:num>
  <w:num w:numId="7">
    <w:abstractNumId w:val="3"/>
    <w:lvlOverride w:ilvl="1">
      <w:startOverride w:val="4"/>
    </w:lvlOverride>
  </w:num>
  <w:num w:numId="8">
    <w:abstractNumId w:val="3"/>
    <w:lvlOverride w:ilvl="1">
      <w:startOverride w:val="4"/>
    </w:lvlOverride>
  </w:num>
  <w:num w:numId="9">
    <w:abstractNumId w:val="3"/>
    <w:lvlOverride w:ilvl="1">
      <w:startOverride w:val="4"/>
    </w:lvlOverride>
  </w:num>
  <w:num w:numId="10">
    <w:abstractNumId w:val="3"/>
    <w:lvlOverride w:ilvl="1">
      <w:startOverride w:val="4"/>
    </w:lvlOverride>
  </w:num>
  <w:num w:numId="11">
    <w:abstractNumId w:val="3"/>
    <w:lvlOverride w:ilvl="0">
      <w:startOverride w:val="5"/>
    </w:lvlOverride>
    <w:lvlOverride w:ilvl="1"/>
  </w:num>
  <w:num w:numId="12">
    <w:abstractNumId w:val="3"/>
    <w:lvlOverride w:ilvl="0">
      <w:startOverride w:val="6"/>
    </w:lvlOverride>
    <w:lvlOverride w:ilvl="1"/>
  </w:num>
  <w:num w:numId="13">
    <w:abstractNumId w:val="3"/>
    <w:lvlOverride w:ilvl="0">
      <w:startOverride w:val="7"/>
    </w:lvlOverride>
    <w:lvlOverride w:ilvl="1"/>
  </w:num>
  <w:num w:numId="14">
    <w:abstractNumId w:val="3"/>
    <w:lvlOverride w:ilvl="0">
      <w:startOverride w:val="8"/>
    </w:lvlOverride>
    <w:lvlOverride w:ilvl="1"/>
  </w:num>
  <w:num w:numId="15">
    <w:abstractNumId w:val="3"/>
    <w:lvlOverride w:ilvl="0">
      <w:startOverride w:val="9"/>
    </w:lvlOverride>
    <w:lvlOverride w:ilvl="1"/>
  </w:num>
  <w:num w:numId="16">
    <w:abstractNumId w:val="6"/>
  </w:num>
  <w:num w:numId="17">
    <w:abstractNumId w:val="7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A4"/>
    <w:rsid w:val="00004AA4"/>
    <w:rsid w:val="0008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4A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04A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04A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AA4"/>
    <w:rPr>
      <w:b/>
      <w:bCs/>
    </w:rPr>
  </w:style>
  <w:style w:type="character" w:styleId="a5">
    <w:name w:val="Hyperlink"/>
    <w:basedOn w:val="a0"/>
    <w:uiPriority w:val="99"/>
    <w:semiHidden/>
    <w:unhideWhenUsed/>
    <w:rsid w:val="00004AA4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04AA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04A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A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4A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basedOn w:val="a"/>
    <w:rsid w:val="0000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04AA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4A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04A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04A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AA4"/>
    <w:rPr>
      <w:b/>
      <w:bCs/>
    </w:rPr>
  </w:style>
  <w:style w:type="character" w:styleId="a5">
    <w:name w:val="Hyperlink"/>
    <w:basedOn w:val="a0"/>
    <w:uiPriority w:val="99"/>
    <w:semiHidden/>
    <w:unhideWhenUsed/>
    <w:rsid w:val="00004AA4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04AA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04A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A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4A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basedOn w:val="a"/>
    <w:rsid w:val="0000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04AA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zyrmed.ihb.by/index.php/abiturientam/spetsialnosti-kolledzha/spetsialnost-mediko-diagnosticheskoe-delo" TargetMode="External"/><Relationship Id="rId13" Type="http://schemas.openxmlformats.org/officeDocument/2006/relationships/hyperlink" Target="https://drive.google.com/open?id=0B_FIi9bKn1Vrb2UyS3hPN3pzNk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ozyrmed.ihb.by/index.php/abiturientam/spetsialnosti-kolledzha/spetsialnost-sestrinskoe-delo" TargetMode="External"/><Relationship Id="rId12" Type="http://schemas.openxmlformats.org/officeDocument/2006/relationships/hyperlink" Target="http://mozyrmed.ihb.by/index.php/abiturientam/spetsialnosti-kolledzha/spetsialnost-mediko-diagnosticheskoe-del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zyrmed.ihb.by/images/35353/23042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zyrmed.ihb.by/index.php/abiturientam/spetsialnosti-kolledzha/spetsialnost-lechebnoe-delo" TargetMode="External"/><Relationship Id="rId11" Type="http://schemas.openxmlformats.org/officeDocument/2006/relationships/hyperlink" Target="http://mozyrmed.ihb.by/index.php/abiturientam/spetsialnosti-kolledzha/spetsialnost-sestrinskoe-del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zyrmed.ihb.by/images/35353/23043.png" TargetMode="External"/><Relationship Id="rId10" Type="http://schemas.openxmlformats.org/officeDocument/2006/relationships/hyperlink" Target="http://mozyrmed.ihb.by/index.php/abiturientam/spetsialnosti-kolledzha/spetsialnost-lechebnoe-del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ozyr-med-39g.ihb.by/" TargetMode="External"/><Relationship Id="rId14" Type="http://schemas.openxmlformats.org/officeDocument/2006/relationships/hyperlink" Target="https://drive.google.com/open?id=1IpCLpdsGkxeaqiRmHnP-7CCHUH4BCDxUPJzVEhHrQ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2021-03-11T06:36:00Z</dcterms:created>
  <dcterms:modified xsi:type="dcterms:W3CDTF">2021-03-11T06:46:00Z</dcterms:modified>
</cp:coreProperties>
</file>